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p>
    <w:p>
      <w:pPr>
        <w:spacing w:line="560" w:lineRule="exact"/>
        <w:jc w:val="center"/>
        <w:rPr>
          <w:rFonts w:ascii="黑体" w:hAnsi="黑体" w:eastAsia="黑体"/>
          <w:sz w:val="32"/>
          <w:szCs w:val="32"/>
        </w:rPr>
      </w:pP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年</w:t>
      </w:r>
      <w:r>
        <w:rPr>
          <w:rFonts w:hint="eastAsia" w:ascii="黑体" w:hAnsi="黑体" w:eastAsia="黑体"/>
          <w:sz w:val="32"/>
          <w:szCs w:val="32"/>
          <w:lang w:eastAsia="zh-CN"/>
        </w:rPr>
        <w:t>长春市咏威教育信息咨询有限</w:t>
      </w:r>
      <w:r>
        <w:rPr>
          <w:rFonts w:hint="eastAsia" w:ascii="黑体" w:hAnsi="黑体" w:eastAsia="黑体"/>
          <w:sz w:val="32"/>
          <w:szCs w:val="32"/>
        </w:rPr>
        <w:t>公司</w:t>
      </w:r>
    </w:p>
    <w:p>
      <w:pPr>
        <w:spacing w:line="560" w:lineRule="exact"/>
        <w:jc w:val="center"/>
        <w:rPr>
          <w:rFonts w:ascii="黑体" w:hAnsi="黑体" w:eastAsia="黑体"/>
          <w:sz w:val="32"/>
          <w:szCs w:val="32"/>
        </w:rPr>
      </w:pPr>
      <w:r>
        <w:rPr>
          <w:rFonts w:hint="eastAsia" w:ascii="黑体" w:hAnsi="黑体" w:eastAsia="黑体"/>
          <w:sz w:val="32"/>
          <w:szCs w:val="32"/>
        </w:rPr>
        <w:t>吉林省教育厅产学合作协同育人项目申报指南</w:t>
      </w:r>
    </w:p>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2020</w:t>
      </w:r>
      <w:r>
        <w:rPr>
          <w:rFonts w:hint="eastAsia" w:ascii="仿宋" w:hAnsi="仿宋" w:eastAsia="仿宋"/>
          <w:sz w:val="28"/>
          <w:szCs w:val="28"/>
        </w:rPr>
        <w:t>年，</w:t>
      </w:r>
      <w:r>
        <w:rPr>
          <w:rFonts w:hint="eastAsia" w:ascii="仿宋" w:hAnsi="仿宋" w:eastAsia="仿宋"/>
          <w:sz w:val="28"/>
          <w:szCs w:val="28"/>
          <w:lang w:eastAsia="zh-CN"/>
        </w:rPr>
        <w:t>长春市咏威教育信息咨询有限</w:t>
      </w:r>
      <w:r>
        <w:rPr>
          <w:rFonts w:hint="eastAsia" w:ascii="仿宋" w:hAnsi="仿宋" w:eastAsia="仿宋"/>
          <w:sz w:val="28"/>
          <w:szCs w:val="28"/>
        </w:rPr>
        <w:t>公司拟在“</w:t>
      </w:r>
      <w:r>
        <w:rPr>
          <w:rFonts w:hint="eastAsia" w:ascii="仿宋" w:hAnsi="仿宋" w:eastAsia="仿宋"/>
          <w:sz w:val="28"/>
          <w:szCs w:val="28"/>
          <w:lang w:eastAsia="zh-CN"/>
        </w:rPr>
        <w:t>幼儿健康教育</w:t>
      </w:r>
      <w:r>
        <w:rPr>
          <w:rFonts w:hint="eastAsia" w:ascii="仿宋" w:hAnsi="仿宋" w:eastAsia="仿宋"/>
          <w:sz w:val="28"/>
          <w:szCs w:val="28"/>
        </w:rPr>
        <w:t>”、“大数据”、“</w:t>
      </w:r>
      <w:r>
        <w:rPr>
          <w:rFonts w:hint="eastAsia" w:ascii="仿宋" w:hAnsi="仿宋" w:eastAsia="仿宋"/>
          <w:sz w:val="28"/>
          <w:szCs w:val="28"/>
          <w:lang w:eastAsia="zh-CN"/>
        </w:rPr>
        <w:t>课程实践</w:t>
      </w:r>
      <w:r>
        <w:rPr>
          <w:rFonts w:hint="eastAsia" w:ascii="仿宋" w:hAnsi="仿宋" w:eastAsia="仿宋"/>
          <w:sz w:val="28"/>
          <w:szCs w:val="28"/>
        </w:rPr>
        <w:t>”等几个方向上，支持高校的人才培养和专业综合改革。（更多内容描述）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有关具体描述和申报指南如下：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在教育厅指导下，开展产学合作协同育人项目，包含教学内容和课程体系改革、师资培训两大类。教学内容和课程体系改革项目围绕目前产业的热点技术领域，包括移动计算、大数据和机器学习。支持高校在这些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二、项目内容</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20</w:t>
      </w:r>
      <w:r>
        <w:rPr>
          <w:rFonts w:hint="eastAsia" w:ascii="仿宋" w:hAnsi="仿宋" w:eastAsia="仿宋"/>
          <w:sz w:val="28"/>
          <w:szCs w:val="28"/>
        </w:rPr>
        <w:t>个项目。将开展“</w:t>
      </w:r>
      <w:r>
        <w:rPr>
          <w:rFonts w:hint="eastAsia" w:ascii="仿宋" w:hAnsi="仿宋" w:eastAsia="仿宋"/>
          <w:sz w:val="28"/>
          <w:szCs w:val="28"/>
          <w:lang w:eastAsia="zh-CN"/>
        </w:rPr>
        <w:t>体智能教学</w:t>
      </w:r>
      <w:r>
        <w:rPr>
          <w:rFonts w:hint="eastAsia" w:ascii="仿宋" w:hAnsi="仿宋" w:eastAsia="仿宋"/>
          <w:sz w:val="28"/>
          <w:szCs w:val="28"/>
        </w:rPr>
        <w:t>”、“大数据”、“</w:t>
      </w:r>
      <w:r>
        <w:rPr>
          <w:rFonts w:hint="eastAsia" w:ascii="仿宋" w:hAnsi="仿宋" w:eastAsia="仿宋"/>
          <w:sz w:val="28"/>
          <w:szCs w:val="28"/>
          <w:lang w:eastAsia="zh-CN"/>
        </w:rPr>
        <w:t>课程实践</w:t>
      </w:r>
      <w:r>
        <w:rPr>
          <w:rFonts w:hint="eastAsia" w:ascii="仿宋" w:hAnsi="仿宋" w:eastAsia="仿宋"/>
          <w:sz w:val="28"/>
          <w:szCs w:val="28"/>
        </w:rPr>
        <w:t>”等方向推动大学生系统能力培养的课程建设项目和教改项目；开展推动与普及大学</w:t>
      </w:r>
      <w:r>
        <w:rPr>
          <w:rFonts w:hint="eastAsia" w:ascii="仿宋" w:hAnsi="仿宋" w:eastAsia="仿宋"/>
          <w:sz w:val="28"/>
          <w:szCs w:val="28"/>
          <w:lang w:eastAsia="zh-CN"/>
        </w:rPr>
        <w:t>体育教育、幼儿健康教育</w:t>
      </w:r>
      <w:r>
        <w:rPr>
          <w:rFonts w:hint="eastAsia" w:ascii="仿宋" w:hAnsi="仿宋" w:eastAsia="仿宋"/>
          <w:sz w:val="28"/>
          <w:szCs w:val="28"/>
        </w:rPr>
        <w:t>课程教学的努力，设立专项和基础教改项目。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1.面向</w:t>
      </w:r>
      <w:r>
        <w:rPr>
          <w:rFonts w:hint="eastAsia" w:ascii="仿宋" w:hAnsi="仿宋" w:eastAsia="仿宋"/>
          <w:sz w:val="28"/>
          <w:szCs w:val="28"/>
          <w:lang w:eastAsia="zh-CN"/>
        </w:rPr>
        <w:t>幼儿教育</w:t>
      </w:r>
      <w:r>
        <w:rPr>
          <w:rFonts w:hint="eastAsia" w:ascii="仿宋" w:hAnsi="仿宋" w:eastAsia="仿宋"/>
          <w:sz w:val="28"/>
          <w:szCs w:val="28"/>
        </w:rPr>
        <w:t>、</w:t>
      </w:r>
      <w:r>
        <w:rPr>
          <w:rFonts w:hint="eastAsia" w:ascii="仿宋" w:hAnsi="仿宋" w:eastAsia="仿宋"/>
          <w:sz w:val="28"/>
          <w:szCs w:val="28"/>
          <w:lang w:eastAsia="zh-CN"/>
        </w:rPr>
        <w:t>体育教育</w:t>
      </w:r>
      <w:r>
        <w:rPr>
          <w:rFonts w:hint="eastAsia" w:ascii="仿宋" w:hAnsi="仿宋" w:eastAsia="仿宋"/>
          <w:sz w:val="28"/>
          <w:szCs w:val="28"/>
        </w:rPr>
        <w:t>等专业，设立示范课程项目</w:t>
      </w:r>
      <w:r>
        <w:rPr>
          <w:rFonts w:hint="eastAsia" w:ascii="仿宋" w:hAnsi="仿宋" w:eastAsia="仿宋"/>
          <w:sz w:val="28"/>
          <w:szCs w:val="28"/>
          <w:lang w:val="en-US" w:eastAsia="zh-CN"/>
        </w:rPr>
        <w:t>10</w:t>
      </w:r>
      <w:r>
        <w:rPr>
          <w:rFonts w:hint="eastAsia" w:ascii="仿宋" w:hAnsi="仿宋" w:eastAsia="仿宋"/>
          <w:sz w:val="28"/>
          <w:szCs w:val="28"/>
        </w:rPr>
        <w:t>项。拟支持的方向包括“</w:t>
      </w:r>
      <w:r>
        <w:rPr>
          <w:rFonts w:hint="eastAsia" w:ascii="仿宋" w:hAnsi="仿宋" w:eastAsia="仿宋"/>
          <w:sz w:val="28"/>
          <w:szCs w:val="28"/>
          <w:lang w:eastAsia="zh-CN"/>
        </w:rPr>
        <w:t>幼儿教育</w:t>
      </w:r>
      <w:r>
        <w:rPr>
          <w:rFonts w:hint="eastAsia" w:ascii="仿宋" w:hAnsi="仿宋" w:eastAsia="仿宋"/>
          <w:sz w:val="28"/>
          <w:szCs w:val="28"/>
        </w:rPr>
        <w:t>”（含与</w:t>
      </w:r>
      <w:r>
        <w:rPr>
          <w:rFonts w:hint="eastAsia" w:ascii="仿宋" w:hAnsi="仿宋" w:eastAsia="仿宋"/>
          <w:sz w:val="28"/>
          <w:szCs w:val="28"/>
          <w:lang w:eastAsia="zh-CN"/>
        </w:rPr>
        <w:t>体智能相关的教育研究</w:t>
      </w:r>
      <w:r>
        <w:rPr>
          <w:rFonts w:hint="eastAsia" w:ascii="仿宋" w:hAnsi="仿宋" w:eastAsia="仿宋"/>
          <w:sz w:val="28"/>
          <w:szCs w:val="28"/>
        </w:rPr>
        <w:t>）、“大数据”（分析与应用实践， 开源大数据分析与</w:t>
      </w:r>
      <w:r>
        <w:rPr>
          <w:rFonts w:hint="eastAsia" w:ascii="仿宋" w:hAnsi="仿宋" w:eastAsia="仿宋"/>
          <w:sz w:val="28"/>
          <w:szCs w:val="28"/>
          <w:lang w:eastAsia="zh-CN"/>
        </w:rPr>
        <w:t>体智能的结合</w:t>
      </w:r>
      <w:r>
        <w:rPr>
          <w:rFonts w:hint="eastAsia" w:ascii="仿宋" w:hAnsi="仿宋" w:eastAsia="仿宋"/>
          <w:sz w:val="28"/>
          <w:szCs w:val="28"/>
        </w:rPr>
        <w:t>）、“</w:t>
      </w:r>
      <w:r>
        <w:rPr>
          <w:rFonts w:hint="eastAsia" w:ascii="仿宋" w:hAnsi="仿宋" w:eastAsia="仿宋"/>
          <w:sz w:val="28"/>
          <w:szCs w:val="28"/>
          <w:lang w:eastAsia="zh-CN"/>
        </w:rPr>
        <w:t>体育教育</w:t>
      </w:r>
      <w:r>
        <w:rPr>
          <w:rFonts w:hint="eastAsia" w:ascii="仿宋" w:hAnsi="仿宋" w:eastAsia="仿宋"/>
          <w:sz w:val="28"/>
          <w:szCs w:val="28"/>
        </w:rPr>
        <w:t>”（</w:t>
      </w:r>
      <w:r>
        <w:rPr>
          <w:rFonts w:hint="eastAsia" w:ascii="仿宋" w:hAnsi="仿宋" w:eastAsia="仿宋"/>
          <w:sz w:val="28"/>
          <w:szCs w:val="28"/>
          <w:lang w:eastAsia="zh-CN"/>
        </w:rPr>
        <w:t>理论与实践</w:t>
      </w:r>
      <w:r>
        <w:rPr>
          <w:rFonts w:hint="eastAsia" w:ascii="仿宋" w:hAnsi="仿宋" w:eastAsia="仿宋"/>
          <w:sz w:val="28"/>
          <w:szCs w:val="28"/>
        </w:rPr>
        <w:t>，与</w:t>
      </w:r>
      <w:r>
        <w:rPr>
          <w:rFonts w:hint="eastAsia" w:ascii="仿宋" w:hAnsi="仿宋" w:eastAsia="仿宋"/>
          <w:sz w:val="28"/>
          <w:szCs w:val="28"/>
          <w:lang w:eastAsia="zh-CN"/>
        </w:rPr>
        <w:t>研发体育健康教育方式方法</w:t>
      </w:r>
      <w:r>
        <w:rPr>
          <w:rFonts w:hint="eastAsia" w:ascii="仿宋" w:hAnsi="仿宋" w:eastAsia="仿宋"/>
          <w:sz w:val="28"/>
          <w:szCs w:val="28"/>
        </w:rPr>
        <w:t>相关）。</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2.面向</w:t>
      </w:r>
      <w:r>
        <w:rPr>
          <w:rFonts w:hint="eastAsia" w:ascii="仿宋" w:hAnsi="仿宋" w:eastAsia="仿宋"/>
          <w:sz w:val="28"/>
          <w:szCs w:val="28"/>
          <w:lang w:eastAsia="zh-CN"/>
        </w:rPr>
        <w:t>早教幼儿教育</w:t>
      </w:r>
      <w:r>
        <w:rPr>
          <w:rFonts w:hint="eastAsia" w:ascii="仿宋" w:hAnsi="仿宋" w:eastAsia="仿宋"/>
          <w:sz w:val="28"/>
          <w:szCs w:val="28"/>
        </w:rPr>
        <w:t>、</w:t>
      </w:r>
      <w:r>
        <w:rPr>
          <w:rFonts w:hint="eastAsia" w:ascii="仿宋" w:hAnsi="仿宋" w:eastAsia="仿宋"/>
          <w:sz w:val="28"/>
          <w:szCs w:val="28"/>
          <w:lang w:eastAsia="zh-CN"/>
        </w:rPr>
        <w:t>体育教育</w:t>
      </w:r>
      <w:r>
        <w:rPr>
          <w:rFonts w:hint="eastAsia" w:ascii="仿宋" w:hAnsi="仿宋" w:eastAsia="仿宋"/>
          <w:sz w:val="28"/>
          <w:szCs w:val="28"/>
        </w:rPr>
        <w:t>等专业、设立教改项目</w:t>
      </w:r>
      <w:r>
        <w:rPr>
          <w:rFonts w:hint="eastAsia" w:ascii="仿宋" w:hAnsi="仿宋" w:eastAsia="仿宋"/>
          <w:sz w:val="28"/>
          <w:szCs w:val="28"/>
          <w:lang w:val="en-US" w:eastAsia="zh-CN"/>
        </w:rPr>
        <w:t>10</w:t>
      </w:r>
      <w:r>
        <w:rPr>
          <w:rFonts w:hint="eastAsia" w:ascii="仿宋" w:hAnsi="仿宋" w:eastAsia="仿宋"/>
          <w:sz w:val="28"/>
          <w:szCs w:val="28"/>
        </w:rPr>
        <w:t>项。支持教学方式方法创新与改革，分享教学改革经验和实践做法。拟支持的方向同上。</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20</w:t>
      </w:r>
      <w:r>
        <w:rPr>
          <w:rFonts w:hint="eastAsia" w:ascii="仿宋" w:hAnsi="仿宋" w:eastAsia="仿宋"/>
          <w:sz w:val="28"/>
          <w:szCs w:val="28"/>
        </w:rPr>
        <w:t>个项目。围绕当前的产业技术热点，协助提升一线教学教师的技术和课程建设水平。具体举办</w:t>
      </w:r>
      <w:r>
        <w:rPr>
          <w:rFonts w:hint="eastAsia" w:ascii="仿宋" w:hAnsi="仿宋" w:eastAsia="仿宋"/>
          <w:sz w:val="28"/>
          <w:szCs w:val="28"/>
          <w:lang w:eastAsia="zh-CN"/>
        </w:rPr>
        <w:t>十</w:t>
      </w:r>
      <w:r>
        <w:rPr>
          <w:rFonts w:hint="eastAsia" w:ascii="仿宋" w:hAnsi="仿宋" w:eastAsia="仿宋"/>
          <w:sz w:val="28"/>
          <w:szCs w:val="28"/>
        </w:rPr>
        <w:t>期师资培训班，</w:t>
      </w:r>
      <w:r>
        <w:rPr>
          <w:rFonts w:hint="eastAsia" w:ascii="仿宋" w:hAnsi="仿宋" w:eastAsia="仿宋"/>
          <w:sz w:val="28"/>
          <w:szCs w:val="28"/>
          <w:lang w:eastAsia="zh-CN"/>
        </w:rPr>
        <w:t>幼儿健康教育及体智能教育教法、课程改革提升、</w:t>
      </w:r>
      <w:r>
        <w:rPr>
          <w:rFonts w:hint="eastAsia" w:ascii="仿宋" w:hAnsi="仿宋" w:eastAsia="仿宋"/>
          <w:sz w:val="28"/>
          <w:szCs w:val="28"/>
        </w:rPr>
        <w:t>物联网应用开发</w:t>
      </w:r>
      <w:r>
        <w:rPr>
          <w:rFonts w:hint="eastAsia" w:ascii="仿宋" w:hAnsi="仿宋" w:eastAsia="仿宋"/>
          <w:sz w:val="28"/>
          <w:szCs w:val="28"/>
          <w:lang w:eastAsia="zh-CN"/>
        </w:rPr>
        <w:t>数据分析</w:t>
      </w:r>
      <w:r>
        <w:rPr>
          <w:rFonts w:hint="eastAsia" w:ascii="仿宋" w:hAnsi="仿宋" w:eastAsia="仿宋"/>
          <w:sz w:val="28"/>
          <w:szCs w:val="28"/>
        </w:rPr>
        <w:t>，三者的培训班设置比例为5:3:2。</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三、申报条件</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示范课程建设项目。成果须包含课程内容和典型教学案例两部分，形成完整的项目建设内容。申报课程应以现有课程为基础，要求该课程至少已开设2年以上。不接受之前没有开课基础的课程申报；申报课程学时安排应不少于32学时，平均每年开课次数不少于一次。同等条件下，优先考虑受益面大的课程申报。</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项目。之前在相应课程建设和教学方面已经积累3年或以上经验。请选择具体课程方向，专注于某门课程、课程群或者专业，形成有参考和实践价值的教学改革方案。请具体明确该教学方案将是可公开、可共享的。同样地，教改方案需要包含完整的开发资料，不仅限于发表教改论文。</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将针对“</w:t>
      </w:r>
      <w:r>
        <w:rPr>
          <w:rFonts w:hint="eastAsia" w:ascii="仿宋" w:hAnsi="仿宋" w:eastAsia="仿宋"/>
          <w:sz w:val="28"/>
          <w:szCs w:val="28"/>
          <w:lang w:eastAsia="zh-CN"/>
        </w:rPr>
        <w:t>幼儿健康教育</w:t>
      </w:r>
      <w:r>
        <w:rPr>
          <w:rFonts w:hint="eastAsia" w:ascii="仿宋" w:hAnsi="仿宋" w:eastAsia="仿宋"/>
          <w:sz w:val="28"/>
          <w:szCs w:val="28"/>
        </w:rPr>
        <w:t>”、“大数据”、“</w:t>
      </w:r>
      <w:r>
        <w:rPr>
          <w:rFonts w:hint="eastAsia" w:ascii="仿宋" w:hAnsi="仿宋" w:eastAsia="仿宋"/>
          <w:sz w:val="28"/>
          <w:szCs w:val="28"/>
          <w:lang w:eastAsia="zh-CN"/>
        </w:rPr>
        <w:t>课程实践</w:t>
      </w:r>
      <w:r>
        <w:rPr>
          <w:rFonts w:hint="eastAsia" w:ascii="仿宋" w:hAnsi="仿宋" w:eastAsia="仿宋"/>
          <w:sz w:val="28"/>
          <w:szCs w:val="28"/>
        </w:rPr>
        <w:t>”等主题与伙伴高校合作举办师资培训与课程建设研讨班。</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此外请注意：每位老师请申报上述项目中的一项，我们不鼓励多项申报。对于之前3年内已经获得同类资助的老师，我们不再接受申报。但欢迎进行错开申报，即选择申报其它未获得过该类资助的项目类型。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四、建设要求</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1.立项示范课程建设项目须完成以下任务：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（1）课程大纲，包括具体的课程时间分配、章节、实验、习题描述；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（2）教师授课教案：每章节均提供PPT课件。提供课程相关的参考书目、论文参考文献、网络资源等内容；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（3）典型教学案例：围绕课程教学内容，开发2个典型教学案例；</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（4）习题：按照教学内容和进度情况，每章节均设计与该章节匹配的习题，并给出参考答案；</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（5）课程实验：实验描述及实验步骤；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（6）请明确注明可公开、可共享。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2.立项项目须完成以下任务：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（4）请明确注明可公开、可共享。</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eastAsia="zh-CN"/>
        </w:rPr>
        <w:t>长春市咏威教育信息咨询有限</w:t>
      </w:r>
      <w:r>
        <w:rPr>
          <w:rFonts w:hint="eastAsia" w:ascii="仿宋" w:hAnsi="仿宋" w:eastAsia="仿宋"/>
          <w:sz w:val="28"/>
          <w:szCs w:val="28"/>
        </w:rPr>
        <w:t>公司对所开发课程成果不拥有任何知识产权。项目支持的所有课程资源均要求在学校自己网站上进行共享并保持更新，即可给其他所有学校免费使用，促进教学资源共享。</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五、支持办法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拟支持</w:t>
      </w:r>
      <w:r>
        <w:rPr>
          <w:rFonts w:hint="eastAsia" w:ascii="仿宋" w:hAnsi="仿宋" w:eastAsia="仿宋"/>
          <w:sz w:val="28"/>
          <w:szCs w:val="28"/>
          <w:lang w:val="en-US" w:eastAsia="zh-CN"/>
        </w:rPr>
        <w:t>10</w:t>
      </w:r>
      <w:r>
        <w:rPr>
          <w:rFonts w:hint="eastAsia" w:ascii="仿宋" w:hAnsi="仿宋" w:eastAsia="仿宋"/>
          <w:sz w:val="28"/>
          <w:szCs w:val="28"/>
        </w:rPr>
        <w:t>项示范课程建设项目、</w:t>
      </w:r>
      <w:r>
        <w:rPr>
          <w:rFonts w:hint="eastAsia" w:ascii="仿宋" w:hAnsi="仿宋" w:eastAsia="仿宋"/>
          <w:sz w:val="28"/>
          <w:szCs w:val="28"/>
          <w:lang w:val="en-US" w:eastAsia="zh-CN"/>
        </w:rPr>
        <w:t>10</w:t>
      </w:r>
      <w:r>
        <w:rPr>
          <w:rFonts w:hint="eastAsia" w:ascii="仿宋" w:hAnsi="仿宋" w:eastAsia="仿宋"/>
          <w:sz w:val="28"/>
          <w:szCs w:val="28"/>
        </w:rPr>
        <w:t>项立项项目（包含</w:t>
      </w:r>
      <w:r>
        <w:rPr>
          <w:rFonts w:hint="eastAsia" w:ascii="仿宋" w:hAnsi="仿宋" w:eastAsia="仿宋"/>
          <w:sz w:val="28"/>
          <w:szCs w:val="28"/>
          <w:lang w:eastAsia="zh-CN"/>
        </w:rPr>
        <w:t>幼儿健康教育</w:t>
      </w:r>
      <w:r>
        <w:rPr>
          <w:rFonts w:hint="eastAsia" w:ascii="仿宋" w:hAnsi="仿宋" w:eastAsia="仿宋"/>
          <w:sz w:val="28"/>
          <w:szCs w:val="28"/>
        </w:rPr>
        <w:t>、大数据和</w:t>
      </w:r>
      <w:r>
        <w:rPr>
          <w:rFonts w:hint="eastAsia" w:ascii="仿宋" w:hAnsi="仿宋" w:eastAsia="仿宋"/>
          <w:sz w:val="28"/>
          <w:szCs w:val="28"/>
          <w:lang w:eastAsia="zh-CN"/>
        </w:rPr>
        <w:t>体育教育</w:t>
      </w:r>
      <w:r>
        <w:rPr>
          <w:rFonts w:hint="eastAsia" w:ascii="仿宋" w:hAnsi="仿宋" w:eastAsia="仿宋"/>
          <w:sz w:val="28"/>
          <w:szCs w:val="28"/>
        </w:rPr>
        <w:t>三个方向）和</w:t>
      </w:r>
      <w:r>
        <w:rPr>
          <w:rFonts w:hint="eastAsia" w:ascii="仿宋" w:hAnsi="仿宋" w:eastAsia="仿宋"/>
          <w:sz w:val="28"/>
          <w:szCs w:val="28"/>
          <w:lang w:val="en-US" w:eastAsia="zh-CN"/>
        </w:rPr>
        <w:t>10</w:t>
      </w:r>
      <w:r>
        <w:rPr>
          <w:rFonts w:hint="eastAsia" w:ascii="仿宋" w:hAnsi="仿宋" w:eastAsia="仿宋"/>
          <w:sz w:val="28"/>
          <w:szCs w:val="28"/>
        </w:rPr>
        <w:t xml:space="preserve">项师资培训项目。建设周期均从立项日起为期一年。 </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1.经费：</w:t>
      </w:r>
      <w:r>
        <w:rPr>
          <w:rFonts w:hint="eastAsia" w:ascii="仿宋" w:hAnsi="仿宋" w:eastAsia="仿宋"/>
          <w:sz w:val="28"/>
          <w:szCs w:val="28"/>
          <w:lang w:eastAsia="zh-CN"/>
        </w:rPr>
        <w:t>长春市咏威教育信息咨询有限</w:t>
      </w:r>
      <w:r>
        <w:rPr>
          <w:rFonts w:hint="eastAsia" w:ascii="仿宋" w:hAnsi="仿宋" w:eastAsia="仿宋"/>
          <w:sz w:val="28"/>
          <w:szCs w:val="28"/>
        </w:rPr>
        <w:t>公司拟资助入选的立项项目每个</w:t>
      </w:r>
      <w:r>
        <w:rPr>
          <w:rFonts w:hint="eastAsia" w:ascii="仿宋" w:hAnsi="仿宋" w:eastAsia="仿宋"/>
          <w:sz w:val="28"/>
          <w:szCs w:val="28"/>
          <w:lang w:eastAsia="zh-CN"/>
        </w:rPr>
        <w:t>贰</w:t>
      </w:r>
      <w:r>
        <w:rPr>
          <w:rFonts w:hint="eastAsia" w:ascii="仿宋" w:hAnsi="仿宋" w:eastAsia="仿宋"/>
          <w:sz w:val="28"/>
          <w:szCs w:val="28"/>
        </w:rPr>
        <w:t>万元人民币经费支持，拟资助入选的师资培训项目每个</w:t>
      </w:r>
      <w:r>
        <w:rPr>
          <w:rFonts w:hint="eastAsia" w:ascii="仿宋" w:hAnsi="仿宋" w:eastAsia="仿宋"/>
          <w:sz w:val="28"/>
          <w:szCs w:val="28"/>
          <w:lang w:eastAsia="zh-CN"/>
        </w:rPr>
        <w:t>贰</w:t>
      </w:r>
      <w:r>
        <w:rPr>
          <w:rFonts w:hint="eastAsia" w:ascii="仿宋" w:hAnsi="仿宋" w:eastAsia="仿宋"/>
          <w:sz w:val="28"/>
          <w:szCs w:val="28"/>
        </w:rPr>
        <w:t>万元人民币经费支持。</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eastAsia="zh-CN"/>
        </w:rPr>
        <w:t>长春市咏威教育信息咨询有限</w:t>
      </w:r>
      <w:r>
        <w:rPr>
          <w:rFonts w:hint="eastAsia" w:ascii="仿宋" w:hAnsi="仿宋" w:eastAsia="仿宋"/>
          <w:sz w:val="28"/>
          <w:szCs w:val="28"/>
        </w:rPr>
        <w:t>公司将为立项项目提供必要的支持。在项目开展的一年期内，保持双向沟通和交流，促进建设项目的顺利进行。</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3.在项目结束之际，进行项目评审。目的是对项目进行总结，巩固建设成果，并为公开共享建设成果给所有学校做准备。</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1056D3"/>
    <w:rsid w:val="002060C6"/>
    <w:rsid w:val="00215070"/>
    <w:rsid w:val="0028211D"/>
    <w:rsid w:val="00294DDA"/>
    <w:rsid w:val="002F0338"/>
    <w:rsid w:val="00341957"/>
    <w:rsid w:val="003462BA"/>
    <w:rsid w:val="0037595B"/>
    <w:rsid w:val="003B654F"/>
    <w:rsid w:val="00444E05"/>
    <w:rsid w:val="004A1118"/>
    <w:rsid w:val="0051567D"/>
    <w:rsid w:val="00517BC6"/>
    <w:rsid w:val="00521FF1"/>
    <w:rsid w:val="0059352F"/>
    <w:rsid w:val="00693F98"/>
    <w:rsid w:val="006F07C6"/>
    <w:rsid w:val="006F265F"/>
    <w:rsid w:val="00766544"/>
    <w:rsid w:val="0077474B"/>
    <w:rsid w:val="00796A63"/>
    <w:rsid w:val="007B2521"/>
    <w:rsid w:val="007E0592"/>
    <w:rsid w:val="00807DD1"/>
    <w:rsid w:val="00822E16"/>
    <w:rsid w:val="00874AC2"/>
    <w:rsid w:val="00906BC4"/>
    <w:rsid w:val="009A3BB9"/>
    <w:rsid w:val="009B72CE"/>
    <w:rsid w:val="009D3DC6"/>
    <w:rsid w:val="00A079FB"/>
    <w:rsid w:val="00A62E1C"/>
    <w:rsid w:val="00AE6534"/>
    <w:rsid w:val="00B07B2B"/>
    <w:rsid w:val="00B83B56"/>
    <w:rsid w:val="00B95FEA"/>
    <w:rsid w:val="00B97A2B"/>
    <w:rsid w:val="00BB79B5"/>
    <w:rsid w:val="00C33275"/>
    <w:rsid w:val="00C45537"/>
    <w:rsid w:val="00C520B1"/>
    <w:rsid w:val="00CC296B"/>
    <w:rsid w:val="00CF324C"/>
    <w:rsid w:val="00D24078"/>
    <w:rsid w:val="00D43C7F"/>
    <w:rsid w:val="00D83ACC"/>
    <w:rsid w:val="00D83CD3"/>
    <w:rsid w:val="00DF5B2F"/>
    <w:rsid w:val="00E23795"/>
    <w:rsid w:val="00E53545"/>
    <w:rsid w:val="00EB46CA"/>
    <w:rsid w:val="00EB5F1C"/>
    <w:rsid w:val="00F01E36"/>
    <w:rsid w:val="00F445C1"/>
    <w:rsid w:val="00F54AE5"/>
    <w:rsid w:val="00FA6DB4"/>
    <w:rsid w:val="00FE2D0A"/>
    <w:rsid w:val="1BEF4EDF"/>
    <w:rsid w:val="1CB55688"/>
    <w:rsid w:val="1D1A28A5"/>
    <w:rsid w:val="1F426FD3"/>
    <w:rsid w:val="31D71EF8"/>
    <w:rsid w:val="37C37264"/>
    <w:rsid w:val="435E17AD"/>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7">
    <w:name w:val="列出段落1"/>
    <w:basedOn w:val="1"/>
    <w:qFormat/>
    <w:uiPriority w:val="0"/>
    <w:pPr>
      <w:widowControl/>
      <w:spacing w:before="100" w:beforeAutospacing="1" w:after="100" w:afterAutospacing="1"/>
      <w:ind w:left="720"/>
      <w:jc w:val="left"/>
    </w:pPr>
    <w:rPr>
      <w:rFonts w:ascii="Arial Unicode MS" w:hAnsi="Arial Unicode MS" w:eastAsia="华文仿宋" w:cs="Arial Unicode MS"/>
      <w:color w:val="000000"/>
      <w:kern w:val="0"/>
      <w:sz w:val="28"/>
      <w:szCs w:val="28"/>
    </w:rPr>
  </w:style>
  <w:style w:type="paragraph" w:customStyle="1" w:styleId="8">
    <w:name w:val="正文11"/>
    <w:basedOn w:val="1"/>
    <w:qFormat/>
    <w:uiPriority w:val="0"/>
    <w:pPr>
      <w:widowControl/>
      <w:jc w:val="left"/>
    </w:pPr>
    <w:rPr>
      <w:rFonts w:ascii="Arial Unicode MS" w:hAnsi="Arial Unicode MS" w:eastAsia="华文仿宋" w:cs="Arial Unicode MS"/>
      <w:color w:val="000000"/>
      <w:kern w:val="0"/>
      <w:sz w:val="28"/>
      <w:szCs w:val="28"/>
    </w:rPr>
  </w:style>
  <w:style w:type="character" w:customStyle="1" w:styleId="9">
    <w:name w:val="页眉 Char"/>
    <w:basedOn w:val="5"/>
    <w:link w:val="3"/>
    <w:qFormat/>
    <w:uiPriority w:val="99"/>
    <w:rPr>
      <w:sz w:val="18"/>
      <w:szCs w:val="18"/>
    </w:rPr>
  </w:style>
  <w:style w:type="character" w:customStyle="1" w:styleId="10">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C7A1C-209B-4DB1-8160-628D7CC6F107}">
  <ds:schemaRefs/>
</ds:datastoreItem>
</file>

<file path=docProps/app.xml><?xml version="1.0" encoding="utf-8"?>
<Properties xmlns="http://schemas.openxmlformats.org/officeDocument/2006/extended-properties" xmlns:vt="http://schemas.openxmlformats.org/officeDocument/2006/docPropsVTypes">
  <Template>Normal</Template>
  <Pages>4</Pages>
  <Words>294</Words>
  <Characters>1681</Characters>
  <Lines>14</Lines>
  <Paragraphs>3</Paragraphs>
  <TotalTime>0</TotalTime>
  <ScaleCrop>false</ScaleCrop>
  <LinksUpToDate>false</LinksUpToDate>
  <CharactersWithSpaces>1972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2017-11-04T10:59:00Z</dcterms:created>
  <dc:creator>sf</dc:creator>
  <cp:lastModifiedBy>WPS_1551082336</cp:lastModifiedBy>
  <cp:lastPrinted>2017-11-04T11:13:00Z</cp:lastPrinted>
  <dcterms:modified xsi:type="dcterms:W3CDTF">2020-04-16T03:44:46Z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KSORubyTemplateID" linkTarget="0">
    <vt:lpwstr>6</vt:lpwstr>
  </property>
</Properties>
</file>